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EEBE9" w14:textId="3A9E2EB7" w:rsidR="006C33C3" w:rsidRDefault="00AF7664" w:rsidP="00AF7664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AF7664">
        <w:rPr>
          <w:rFonts w:ascii="方正小标宋简体" w:eastAsia="方正小标宋简体" w:hint="eastAsia"/>
          <w:color w:val="000000"/>
          <w:sz w:val="32"/>
          <w:szCs w:val="32"/>
        </w:rPr>
        <w:t>202</w:t>
      </w:r>
      <w:r w:rsidR="00906B82">
        <w:rPr>
          <w:rFonts w:ascii="方正小标宋简体" w:eastAsia="方正小标宋简体" w:hint="eastAsia"/>
          <w:color w:val="000000"/>
          <w:sz w:val="32"/>
          <w:szCs w:val="32"/>
        </w:rPr>
        <w:t>4</w:t>
      </w:r>
      <w:r w:rsidRPr="00AF7664">
        <w:rPr>
          <w:rFonts w:ascii="方正小标宋简体" w:eastAsia="方正小标宋简体" w:hint="eastAsia"/>
          <w:color w:val="000000"/>
          <w:sz w:val="32"/>
          <w:szCs w:val="32"/>
        </w:rPr>
        <w:t>年南通市学科带头人、骨干教师</w:t>
      </w:r>
      <w:r>
        <w:rPr>
          <w:rFonts w:ascii="方正小标宋简体" w:eastAsia="方正小标宋简体" w:hint="eastAsia"/>
          <w:color w:val="000000"/>
          <w:sz w:val="32"/>
          <w:szCs w:val="32"/>
        </w:rPr>
        <w:t>申报人员</w:t>
      </w:r>
    </w:p>
    <w:p w14:paraId="1DA7E3B5" w14:textId="7C53B11F" w:rsidR="00AF7664" w:rsidRPr="00AF7664" w:rsidRDefault="00AF7664" w:rsidP="00AF7664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AF7664">
        <w:rPr>
          <w:rFonts w:ascii="方正小标宋简体" w:eastAsia="方正小标宋简体" w:hint="eastAsia"/>
          <w:color w:val="000000"/>
          <w:sz w:val="32"/>
          <w:szCs w:val="32"/>
        </w:rPr>
        <w:t>课堂教学评价要求</w:t>
      </w:r>
    </w:p>
    <w:p w14:paraId="1518AAC4" w14:textId="77777777" w:rsidR="009A7284" w:rsidRDefault="009A7284" w:rsidP="009A7284">
      <w:pPr>
        <w:adjustRightInd w:val="0"/>
        <w:snapToGrid w:val="0"/>
        <w:spacing w:line="520" w:lineRule="exact"/>
        <w:rPr>
          <w:rFonts w:ascii="仿宋_GB2312" w:eastAsia="仿宋_GB2312"/>
          <w:color w:val="000000"/>
          <w:sz w:val="28"/>
          <w:szCs w:val="28"/>
        </w:rPr>
      </w:pPr>
    </w:p>
    <w:p w14:paraId="3C879381" w14:textId="1A94C885" w:rsidR="00AF7664" w:rsidRPr="009A7284" w:rsidRDefault="00AF7664" w:rsidP="000150AF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9A7284">
        <w:rPr>
          <w:rFonts w:ascii="仿宋_GB2312" w:eastAsia="仿宋_GB2312" w:hint="eastAsia"/>
          <w:color w:val="000000"/>
          <w:sz w:val="28"/>
          <w:szCs w:val="28"/>
        </w:rPr>
        <w:t>1.</w:t>
      </w:r>
      <w:r w:rsidR="00B72BD8" w:rsidRPr="009A7284">
        <w:rPr>
          <w:rFonts w:ascii="仿宋_GB2312" w:eastAsia="仿宋_GB2312" w:hint="eastAsia"/>
          <w:color w:val="000000"/>
          <w:sz w:val="28"/>
          <w:szCs w:val="28"/>
        </w:rPr>
        <w:t>可</w:t>
      </w:r>
      <w:r w:rsidRPr="009A7284">
        <w:rPr>
          <w:rFonts w:ascii="仿宋_GB2312" w:eastAsia="仿宋_GB2312" w:hint="eastAsia"/>
          <w:color w:val="000000"/>
          <w:sz w:val="28"/>
          <w:szCs w:val="28"/>
        </w:rPr>
        <w:t>采用真实上课</w:t>
      </w:r>
      <w:r w:rsidR="00B72BD8" w:rsidRPr="009A7284">
        <w:rPr>
          <w:rFonts w:ascii="仿宋_GB2312" w:eastAsia="仿宋_GB2312" w:hint="eastAsia"/>
          <w:color w:val="000000"/>
          <w:sz w:val="28"/>
          <w:szCs w:val="28"/>
        </w:rPr>
        <w:t>、模拟课、微课等</w:t>
      </w:r>
      <w:r w:rsidRPr="009A7284">
        <w:rPr>
          <w:rFonts w:ascii="仿宋_GB2312" w:eastAsia="仿宋_GB2312" w:hint="eastAsia"/>
          <w:color w:val="000000"/>
          <w:sz w:val="28"/>
          <w:szCs w:val="28"/>
        </w:rPr>
        <w:t>形式</w:t>
      </w:r>
      <w:r w:rsidR="00B72BD8" w:rsidRPr="009A7284">
        <w:rPr>
          <w:rFonts w:ascii="仿宋_GB2312" w:eastAsia="仿宋_GB2312" w:hint="eastAsia"/>
          <w:color w:val="000000"/>
          <w:sz w:val="28"/>
          <w:szCs w:val="28"/>
        </w:rPr>
        <w:t>（同一单位统一形式）</w:t>
      </w:r>
      <w:r w:rsidRPr="009A7284">
        <w:rPr>
          <w:rFonts w:ascii="仿宋_GB2312" w:eastAsia="仿宋_GB2312" w:hint="eastAsia"/>
          <w:color w:val="000000"/>
          <w:sz w:val="28"/>
          <w:szCs w:val="28"/>
        </w:rPr>
        <w:t>，由各单位根据本单位申报教师的任教学科及教学进度，统一确定上课课题，于上课前一天通知申报教师</w:t>
      </w:r>
      <w:r w:rsidR="009A7284">
        <w:rPr>
          <w:rFonts w:ascii="仿宋_GB2312" w:eastAsia="仿宋_GB2312" w:hint="eastAsia"/>
          <w:color w:val="000000"/>
          <w:sz w:val="28"/>
          <w:szCs w:val="28"/>
        </w:rPr>
        <w:t>（仅限学科带头人和学科骨干）</w:t>
      </w:r>
      <w:r w:rsidRPr="009A7284">
        <w:rPr>
          <w:rFonts w:ascii="仿宋_GB2312" w:eastAsia="仿宋_GB2312" w:hint="eastAsia"/>
          <w:color w:val="000000"/>
          <w:sz w:val="28"/>
          <w:szCs w:val="28"/>
        </w:rPr>
        <w:t>。具体上课日期由各单位根据工作进度合理安排，同一单位组织课堂考核时要相对集中。如同一评价组中同一学科申报人数超过2人（含2人），应抽签确定上课顺序。</w:t>
      </w:r>
    </w:p>
    <w:p w14:paraId="38328CF0" w14:textId="0F9DD9C7" w:rsidR="00AF7664" w:rsidRPr="009A7284" w:rsidRDefault="00AF7664" w:rsidP="000150AF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 w:rsidRPr="009A7284">
        <w:rPr>
          <w:rFonts w:ascii="仿宋_GB2312" w:eastAsia="仿宋_GB2312" w:hint="eastAsia"/>
          <w:color w:val="000000"/>
          <w:sz w:val="28"/>
          <w:szCs w:val="28"/>
        </w:rPr>
        <w:t>2.课堂教学评价每组评委应不少于5人，其中外单位评委不得少于50%，，并邀请市教体局挂钩服务科室做好课堂教学评议督查工作，保证课堂教学评议的客观、公正。各评价组评委要尽量做到兼顾学段、学科，本次申报人员或其有配偶（或直系亲属）有人申报的不得担任评委。单位负责人或分管教学负责人担任评价组组长，评委人员组成要注意保密。</w:t>
      </w:r>
    </w:p>
    <w:p w14:paraId="06559B33" w14:textId="78D8241F" w:rsidR="00AF7664" w:rsidRDefault="00AF7664" w:rsidP="000150AF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</w:rPr>
      </w:pPr>
      <w:r w:rsidRPr="009A7284">
        <w:rPr>
          <w:rFonts w:ascii="仿宋_GB2312" w:eastAsia="仿宋_GB2312" w:hint="eastAsia"/>
          <w:color w:val="000000"/>
          <w:sz w:val="28"/>
          <w:szCs w:val="28"/>
        </w:rPr>
        <w:t>3.课堂教学评价的等第分为：优秀、良好、合格、不合格。各单位要严格按照市局下发的《申报学科带头人、骨干教师课堂教学评价表》进行评价。各评价组要填写《申报学科带头人、骨干教师课堂教学评价表》，评议组全体成员签名确认。评价活动结束后，各单位收集保存《申报学科带头人、骨干教师课堂教学评价表》，</w:t>
      </w:r>
      <w:r w:rsidR="00A648DB" w:rsidRPr="00A648DB">
        <w:rPr>
          <w:rFonts w:ascii="仿宋_GB2312" w:eastAsia="仿宋_GB2312" w:hint="eastAsia"/>
          <w:color w:val="FF0000"/>
          <w:sz w:val="28"/>
          <w:szCs w:val="28"/>
        </w:rPr>
        <w:t>在提交申报材料时随汇总表单独报市教体局</w:t>
      </w:r>
      <w:r w:rsidRPr="009A7284">
        <w:rPr>
          <w:rFonts w:ascii="仿宋_GB2312" w:eastAsia="仿宋_GB2312" w:hint="eastAsia"/>
          <w:color w:val="000000"/>
          <w:sz w:val="28"/>
          <w:szCs w:val="28"/>
        </w:rPr>
        <w:t>。评委使用的《课堂教学评价表》由各单位准备</w:t>
      </w:r>
      <w:r w:rsidR="00750072">
        <w:rPr>
          <w:rFonts w:ascii="仿宋_GB2312" w:eastAsia="仿宋_GB2312" w:hint="eastAsia"/>
          <w:color w:val="000000"/>
          <w:sz w:val="28"/>
          <w:szCs w:val="28"/>
        </w:rPr>
        <w:t>，</w:t>
      </w:r>
      <w:r w:rsidRPr="009A7284">
        <w:rPr>
          <w:rFonts w:ascii="仿宋_GB2312" w:eastAsia="仿宋_GB2312" w:hint="eastAsia"/>
          <w:color w:val="000000"/>
          <w:sz w:val="28"/>
          <w:szCs w:val="28"/>
        </w:rPr>
        <w:t>《课堂教学评价表》中公章</w:t>
      </w:r>
      <w:r w:rsidR="00750072">
        <w:rPr>
          <w:rFonts w:ascii="仿宋_GB2312" w:eastAsia="仿宋_GB2312" w:hint="eastAsia"/>
          <w:color w:val="000000"/>
          <w:sz w:val="28"/>
          <w:szCs w:val="28"/>
        </w:rPr>
        <w:t>统一盖所在单位（区镇）公章</w:t>
      </w:r>
      <w:r w:rsidRPr="009A7284">
        <w:rPr>
          <w:rFonts w:ascii="仿宋_GB2312" w:eastAsia="仿宋_GB2312" w:hint="eastAsia"/>
          <w:color w:val="000000"/>
          <w:sz w:val="28"/>
          <w:szCs w:val="28"/>
        </w:rPr>
        <w:t>。各单位课堂教学评价优秀人员</w:t>
      </w:r>
      <w:r w:rsidRPr="009A7284">
        <w:rPr>
          <w:rFonts w:ascii="仿宋_GB2312" w:eastAsia="仿宋_GB2312" w:hint="eastAsia"/>
          <w:color w:val="FF0000"/>
          <w:sz w:val="28"/>
          <w:szCs w:val="28"/>
        </w:rPr>
        <w:t>不</w:t>
      </w:r>
      <w:r w:rsidR="009A7284" w:rsidRPr="009A7284">
        <w:rPr>
          <w:rFonts w:ascii="仿宋_GB2312" w:eastAsia="仿宋_GB2312" w:hint="eastAsia"/>
          <w:color w:val="FF0000"/>
          <w:sz w:val="28"/>
          <w:szCs w:val="28"/>
        </w:rPr>
        <w:t>得</w:t>
      </w:r>
      <w:r w:rsidRPr="009A7284">
        <w:rPr>
          <w:rFonts w:ascii="仿宋_GB2312" w:eastAsia="仿宋_GB2312" w:hint="eastAsia"/>
          <w:color w:val="FF0000"/>
          <w:sz w:val="28"/>
          <w:szCs w:val="28"/>
        </w:rPr>
        <w:t>超过</w:t>
      </w:r>
      <w:r w:rsidR="009A7284">
        <w:rPr>
          <w:rFonts w:ascii="仿宋_GB2312" w:eastAsia="仿宋_GB2312" w:hint="eastAsia"/>
          <w:color w:val="FF0000"/>
          <w:sz w:val="28"/>
          <w:szCs w:val="28"/>
        </w:rPr>
        <w:t>学科</w:t>
      </w:r>
      <w:r w:rsidR="003B463C">
        <w:rPr>
          <w:rFonts w:ascii="仿宋_GB2312" w:eastAsia="仿宋_GB2312" w:hint="eastAsia"/>
          <w:color w:val="FF0000"/>
          <w:sz w:val="28"/>
          <w:szCs w:val="28"/>
        </w:rPr>
        <w:t>（德育）</w:t>
      </w:r>
      <w:r w:rsidR="009A7284">
        <w:rPr>
          <w:rFonts w:ascii="仿宋_GB2312" w:eastAsia="仿宋_GB2312" w:hint="eastAsia"/>
          <w:color w:val="FF0000"/>
          <w:sz w:val="28"/>
          <w:szCs w:val="28"/>
        </w:rPr>
        <w:t>带头人和骨干教师</w:t>
      </w:r>
      <w:r w:rsidRPr="009A7284">
        <w:rPr>
          <w:rFonts w:ascii="仿宋_GB2312" w:eastAsia="仿宋_GB2312" w:hint="eastAsia"/>
          <w:color w:val="FF0000"/>
          <w:sz w:val="28"/>
          <w:szCs w:val="28"/>
        </w:rPr>
        <w:t>申报人员总数的60%</w:t>
      </w:r>
      <w:r w:rsidR="00C9221B">
        <w:rPr>
          <w:rFonts w:ascii="仿宋_GB2312" w:eastAsia="仿宋_GB2312" w:hint="eastAsia"/>
          <w:color w:val="FF0000"/>
          <w:sz w:val="28"/>
          <w:szCs w:val="28"/>
        </w:rPr>
        <w:t>（</w:t>
      </w:r>
      <w:r w:rsidR="00750072">
        <w:rPr>
          <w:rFonts w:ascii="仿宋_GB2312" w:eastAsia="仿宋_GB2312" w:hint="eastAsia"/>
          <w:color w:val="FF0000"/>
          <w:sz w:val="28"/>
          <w:szCs w:val="28"/>
        </w:rPr>
        <w:t>去尾法</w:t>
      </w:r>
      <w:r w:rsidR="00C9221B">
        <w:rPr>
          <w:rFonts w:ascii="仿宋_GB2312" w:eastAsia="仿宋_GB2312" w:hint="eastAsia"/>
          <w:color w:val="FF0000"/>
          <w:sz w:val="28"/>
          <w:szCs w:val="28"/>
        </w:rPr>
        <w:t>）</w:t>
      </w:r>
      <w:r w:rsidR="009A7284" w:rsidRPr="009A7284">
        <w:rPr>
          <w:rFonts w:ascii="仿宋_GB2312" w:eastAsia="仿宋_GB2312" w:hint="eastAsia"/>
          <w:color w:val="000000"/>
          <w:sz w:val="28"/>
          <w:szCs w:val="28"/>
        </w:rPr>
        <w:t>，市局将严格对照指标数</w:t>
      </w:r>
      <w:r w:rsidR="00750072">
        <w:rPr>
          <w:rFonts w:ascii="仿宋_GB2312" w:eastAsia="仿宋_GB2312" w:hint="eastAsia"/>
          <w:color w:val="000000"/>
          <w:sz w:val="28"/>
          <w:szCs w:val="28"/>
        </w:rPr>
        <w:t>（不足指标数的按实际申报人数测算）</w:t>
      </w:r>
      <w:r w:rsidR="009A7284" w:rsidRPr="009A7284">
        <w:rPr>
          <w:rFonts w:ascii="仿宋_GB2312" w:eastAsia="仿宋_GB2312" w:hint="eastAsia"/>
          <w:color w:val="000000"/>
          <w:sz w:val="28"/>
          <w:szCs w:val="28"/>
        </w:rPr>
        <w:t>，</w:t>
      </w:r>
      <w:r w:rsidR="009A7284" w:rsidRPr="009A7284">
        <w:rPr>
          <w:rFonts w:ascii="仿宋_GB2312" w:eastAsia="仿宋_GB2312" w:hint="eastAsia"/>
          <w:color w:val="FF0000"/>
          <w:sz w:val="28"/>
          <w:szCs w:val="28"/>
        </w:rPr>
        <w:t>提交材料时严格审核“优秀”人数，超过的一律退回。</w:t>
      </w:r>
    </w:p>
    <w:p w14:paraId="7EB07626" w14:textId="77777777" w:rsidR="00B07E38" w:rsidRPr="009A7284" w:rsidRDefault="00B07E38">
      <w:pPr>
        <w:rPr>
          <w:sz w:val="20"/>
          <w:szCs w:val="22"/>
        </w:rPr>
      </w:pPr>
    </w:p>
    <w:sectPr w:rsidR="00B07E38" w:rsidRPr="009A7284" w:rsidSect="000150AF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B58B4" w14:textId="77777777" w:rsidR="007D7B55" w:rsidRDefault="007D7B55" w:rsidP="00AF7664">
      <w:r>
        <w:separator/>
      </w:r>
    </w:p>
  </w:endnote>
  <w:endnote w:type="continuationSeparator" w:id="0">
    <w:p w14:paraId="062E334A" w14:textId="77777777" w:rsidR="007D7B55" w:rsidRDefault="007D7B55" w:rsidP="00AF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4098E" w14:textId="77777777" w:rsidR="007D7B55" w:rsidRDefault="007D7B55" w:rsidP="00AF7664">
      <w:r>
        <w:separator/>
      </w:r>
    </w:p>
  </w:footnote>
  <w:footnote w:type="continuationSeparator" w:id="0">
    <w:p w14:paraId="668C7690" w14:textId="77777777" w:rsidR="007D7B55" w:rsidRDefault="007D7B55" w:rsidP="00AF7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E38"/>
    <w:rsid w:val="000150AF"/>
    <w:rsid w:val="00171B16"/>
    <w:rsid w:val="001A401C"/>
    <w:rsid w:val="001B3688"/>
    <w:rsid w:val="0026427F"/>
    <w:rsid w:val="002C4AD3"/>
    <w:rsid w:val="002F6ADB"/>
    <w:rsid w:val="00362C44"/>
    <w:rsid w:val="003725D5"/>
    <w:rsid w:val="003B463C"/>
    <w:rsid w:val="003D5329"/>
    <w:rsid w:val="0064361B"/>
    <w:rsid w:val="006C33C3"/>
    <w:rsid w:val="006F0AE7"/>
    <w:rsid w:val="00750072"/>
    <w:rsid w:val="007D7B55"/>
    <w:rsid w:val="007F637C"/>
    <w:rsid w:val="00906B82"/>
    <w:rsid w:val="00937F55"/>
    <w:rsid w:val="00970030"/>
    <w:rsid w:val="009A7284"/>
    <w:rsid w:val="00A648DB"/>
    <w:rsid w:val="00AA34E1"/>
    <w:rsid w:val="00AF7664"/>
    <w:rsid w:val="00B07E38"/>
    <w:rsid w:val="00B72BD8"/>
    <w:rsid w:val="00C709C0"/>
    <w:rsid w:val="00C9221B"/>
    <w:rsid w:val="00D01FEE"/>
    <w:rsid w:val="00D5279D"/>
    <w:rsid w:val="00EA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D3FEA"/>
  <w15:chartTrackingRefBased/>
  <w15:docId w15:val="{229B391A-B1E4-423A-8B47-461DDA3E0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6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66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76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76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76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宇 姜</cp:lastModifiedBy>
  <cp:revision>14</cp:revision>
  <cp:lastPrinted>2022-11-18T08:39:00Z</cp:lastPrinted>
  <dcterms:created xsi:type="dcterms:W3CDTF">2022-11-17T03:07:00Z</dcterms:created>
  <dcterms:modified xsi:type="dcterms:W3CDTF">2024-11-11T06:45:00Z</dcterms:modified>
</cp:coreProperties>
</file>